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F6" w:rsidRPr="00E41CF6" w:rsidRDefault="003939EB" w:rsidP="00E41CF6">
      <w:pPr>
        <w:jc w:val="center"/>
        <w:rPr>
          <w:rFonts w:ascii="Century Schoolbook" w:eastAsia="UICTFontTextStyleBody" w:hAnsi="Century Schoolbook" w:cs="UICTFontTextStyleBody"/>
          <w:b/>
          <w:color w:val="000000"/>
          <w:sz w:val="28"/>
          <w:szCs w:val="28"/>
          <w:lang w:eastAsia="zh-CN"/>
        </w:rPr>
      </w:pPr>
      <w:r w:rsidRPr="00E41CF6">
        <w:rPr>
          <w:rFonts w:ascii="Century Schoolbook" w:hAnsi="Century Schoolbook"/>
          <w:b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00090" cy="7560945"/>
            <wp:effectExtent l="19050" t="0" r="0" b="0"/>
            <wp:wrapNone/>
            <wp:docPr id="3" name="Immagine 3" descr="fondo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do-0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756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1CF6" w:rsidRPr="00E41CF6">
        <w:rPr>
          <w:rFonts w:ascii="Century Schoolbook" w:eastAsia="UICTFontTextStyleBody" w:hAnsi="Century Schoolbook" w:cs="UICTFontTextStyleBody"/>
          <w:b/>
          <w:color w:val="000000"/>
          <w:sz w:val="28"/>
          <w:szCs w:val="28"/>
          <w:lang w:eastAsia="zh-CN"/>
        </w:rPr>
        <w:t>COMUNICATO STAMPA</w:t>
      </w:r>
    </w:p>
    <w:p w:rsidR="00E41CF6" w:rsidRPr="00E41CF6" w:rsidRDefault="00E41CF6" w:rsidP="00E41CF6">
      <w:pPr>
        <w:jc w:val="center"/>
        <w:rPr>
          <w:rFonts w:ascii="Century Schoolbook" w:eastAsia="UICTFontTextStyleBody" w:hAnsi="Century Schoolbook" w:cs="UICTFontTextStyleBody"/>
          <w:color w:val="000000"/>
          <w:sz w:val="18"/>
          <w:szCs w:val="28"/>
          <w:lang w:eastAsia="zh-CN"/>
        </w:rPr>
      </w:pPr>
    </w:p>
    <w:p w:rsidR="00E41CF6" w:rsidRPr="00E41CF6" w:rsidRDefault="00EC4A76" w:rsidP="00E41CF6">
      <w:pPr>
        <w:jc w:val="center"/>
        <w:rPr>
          <w:rFonts w:ascii="Century Schoolbook" w:eastAsia="UICTFontTextStyleBody" w:hAnsi="Century Schoolbook" w:cs="UICTFontTextStyleBody"/>
          <w:color w:val="000000"/>
          <w:sz w:val="28"/>
          <w:szCs w:val="28"/>
          <w:lang w:eastAsia="zh-CN"/>
        </w:rPr>
      </w:pPr>
      <w:r>
        <w:rPr>
          <w:rFonts w:ascii="Century Schoolbook" w:eastAsia="UICTFontTextStyleBody" w:hAnsi="Century Schoolbook" w:cs="UICTFontTextStyleBody"/>
          <w:color w:val="000000"/>
          <w:sz w:val="28"/>
          <w:szCs w:val="28"/>
          <w:lang w:eastAsia="zh-CN"/>
        </w:rPr>
        <w:t>della Curia p</w:t>
      </w:r>
      <w:r w:rsidR="00E41CF6" w:rsidRPr="00E41CF6">
        <w:rPr>
          <w:rFonts w:ascii="Century Schoolbook" w:eastAsia="UICTFontTextStyleBody" w:hAnsi="Century Schoolbook" w:cs="UICTFontTextStyleBody"/>
          <w:color w:val="000000"/>
          <w:sz w:val="28"/>
          <w:szCs w:val="28"/>
          <w:lang w:eastAsia="zh-CN"/>
        </w:rPr>
        <w:t>rovinciale</w:t>
      </w:r>
    </w:p>
    <w:p w:rsidR="00E41CF6" w:rsidRPr="00E41CF6" w:rsidRDefault="00E41CF6" w:rsidP="00E41CF6">
      <w:pPr>
        <w:jc w:val="center"/>
        <w:rPr>
          <w:rFonts w:ascii="Century Schoolbook" w:eastAsia="UICTFontTextStyleBody" w:hAnsi="Century Schoolbook" w:cs="UICTFontTextStyleBody"/>
          <w:color w:val="000000"/>
          <w:sz w:val="28"/>
          <w:szCs w:val="28"/>
          <w:lang w:eastAsia="zh-CN"/>
        </w:rPr>
      </w:pPr>
      <w:r w:rsidRPr="00E41CF6">
        <w:rPr>
          <w:rFonts w:ascii="Century Schoolbook" w:eastAsia="UICTFontTextStyleBody" w:hAnsi="Century Schoolbook" w:cs="UICTFontTextStyleBody"/>
          <w:color w:val="000000"/>
          <w:sz w:val="28"/>
          <w:szCs w:val="28"/>
          <w:lang w:eastAsia="zh-CN"/>
        </w:rPr>
        <w:t>dei Frati Predicatori della</w:t>
      </w:r>
    </w:p>
    <w:p w:rsidR="00E41CF6" w:rsidRPr="00E41CF6" w:rsidRDefault="00E41CF6" w:rsidP="00E41CF6">
      <w:pPr>
        <w:jc w:val="center"/>
        <w:rPr>
          <w:rFonts w:ascii="Century Schoolbook" w:eastAsia="UICTFontTextStyleBody" w:hAnsi="Century Schoolbook" w:cs="UICTFontTextStyleBody"/>
          <w:color w:val="000000"/>
          <w:sz w:val="28"/>
          <w:szCs w:val="28"/>
          <w:lang w:eastAsia="zh-CN"/>
        </w:rPr>
      </w:pPr>
      <w:r w:rsidRPr="00E41CF6">
        <w:rPr>
          <w:rFonts w:ascii="Century Schoolbook" w:eastAsia="UICTFontTextStyleBody" w:hAnsi="Century Schoolbook" w:cs="UICTFontTextStyleBody"/>
          <w:color w:val="000000"/>
          <w:sz w:val="28"/>
          <w:szCs w:val="28"/>
          <w:lang w:eastAsia="zh-CN"/>
        </w:rPr>
        <w:t>Provincia San Tommaso d’Aquino in Italia</w:t>
      </w:r>
    </w:p>
    <w:p w:rsidR="00E41CF6" w:rsidRPr="00E41CF6" w:rsidRDefault="00E41CF6" w:rsidP="00E41CF6">
      <w:pPr>
        <w:jc w:val="both"/>
        <w:rPr>
          <w:rFonts w:ascii="Century Schoolbook" w:eastAsia="UICTFontTextStyleBody" w:hAnsi="Century Schoolbook" w:cs="UICTFontTextStyleBody"/>
          <w:color w:val="000000"/>
          <w:sz w:val="28"/>
          <w:szCs w:val="28"/>
          <w:lang w:eastAsia="zh-CN"/>
        </w:rPr>
      </w:pPr>
    </w:p>
    <w:p w:rsidR="00E41CF6" w:rsidRPr="00E41CF6" w:rsidRDefault="00E41CF6" w:rsidP="00E41CF6">
      <w:pPr>
        <w:jc w:val="both"/>
        <w:rPr>
          <w:rFonts w:ascii="Century Schoolbook" w:eastAsia="UICTFontTextStyleBody" w:hAnsi="Century Schoolbook" w:cs="UICTFontTextStyleBody"/>
          <w:color w:val="000000"/>
          <w:sz w:val="28"/>
          <w:szCs w:val="28"/>
          <w:lang w:eastAsia="zh-CN"/>
        </w:rPr>
      </w:pPr>
    </w:p>
    <w:p w:rsidR="00E53B43" w:rsidRPr="00E41CF6" w:rsidRDefault="00E53B43" w:rsidP="00E41CF6">
      <w:pPr>
        <w:ind w:firstLine="708"/>
        <w:jc w:val="both"/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</w:pPr>
      <w:r w:rsidRPr="00E41CF6"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  <w:t>Il Priore provinciale dei Frati Predicatori (Domenicani</w:t>
      </w:r>
      <w:r w:rsidR="00EC4A76"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  <w:t>) della Provincia San Tommaso d’</w:t>
      </w:r>
      <w:r w:rsidRPr="00E41CF6"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  <w:t>Aquino in Italia apprende con dolore e sconcerto, e solo dalla stampa, la notizia che un</w:t>
      </w:r>
      <w:r w:rsidR="00E41CF6" w:rsidRPr="00E41CF6"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  <w:t>’</w:t>
      </w:r>
      <w:r w:rsidRPr="00E41CF6"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  <w:t>indagine giudiziaria riguarderebbe un proprio confratello, laico non sacerdote, appartenente alla comunità presente nella città di Messina, circa suoi presunti comportamenti incompatibili con la vita cristiana e religiosa.</w:t>
      </w:r>
    </w:p>
    <w:p w:rsidR="00E41CF6" w:rsidRPr="00E41CF6" w:rsidRDefault="00E41CF6" w:rsidP="00E41CF6">
      <w:pPr>
        <w:jc w:val="both"/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</w:pPr>
    </w:p>
    <w:p w:rsidR="00E53B43" w:rsidRPr="00E41CF6" w:rsidRDefault="00E53B43" w:rsidP="00E41CF6">
      <w:pPr>
        <w:ind w:firstLine="708"/>
        <w:jc w:val="both"/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</w:pPr>
      <w:r w:rsidRPr="00E41CF6"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  <w:t>Si tratterebbe certamente di fatti di estrema gravità, la quale medesima, però, non può indurre a giudizi sommari o a confon</w:t>
      </w:r>
      <w:r w:rsidR="00EC4A76"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  <w:t>dere le doverose indagini con l’</w:t>
      </w:r>
      <w:r w:rsidRPr="00E41CF6"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  <w:t>accertamento della verità.</w:t>
      </w:r>
    </w:p>
    <w:p w:rsidR="00E41CF6" w:rsidRPr="00E41CF6" w:rsidRDefault="00E41CF6" w:rsidP="00E41CF6">
      <w:pPr>
        <w:jc w:val="both"/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</w:pPr>
    </w:p>
    <w:p w:rsidR="00E53B43" w:rsidRPr="00E41CF6" w:rsidRDefault="00E53B43" w:rsidP="00E41CF6">
      <w:pPr>
        <w:ind w:firstLine="708"/>
        <w:jc w:val="both"/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</w:pPr>
      <w:r w:rsidRPr="00E41CF6"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  <w:t>I fatti, come rappresentati dalla stampa, imporrebbero</w:t>
      </w:r>
      <w:r w:rsidR="00E41CF6"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  <w:t>,</w:t>
      </w:r>
      <w:r w:rsidRPr="00E41CF6"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  <w:t xml:space="preserve"> se veri</w:t>
      </w:r>
      <w:r w:rsidR="00E41CF6"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  <w:t>,</w:t>
      </w:r>
      <w:r w:rsidRPr="00E41CF6"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  <w:t xml:space="preserve"> la loro più severa censura in ogni sede; proprio in dipendenza di ciò si auspica un celere ed approfondito accertamento da parte delle autorità competenti alle quali va tutta</w:t>
      </w:r>
      <w:r w:rsidR="00EC4A76"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  <w:t xml:space="preserve"> la incondizionata fiducia dell’</w:t>
      </w:r>
      <w:r w:rsidRPr="00E41CF6"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  <w:t>Ordine domenicano.</w:t>
      </w:r>
    </w:p>
    <w:p w:rsidR="00E53B43" w:rsidRPr="00E41CF6" w:rsidRDefault="00E53B43" w:rsidP="00E41CF6">
      <w:pPr>
        <w:jc w:val="both"/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</w:pPr>
    </w:p>
    <w:p w:rsidR="00E53B43" w:rsidRPr="00E41CF6" w:rsidRDefault="00E53B43" w:rsidP="00E41CF6">
      <w:pPr>
        <w:ind w:firstLine="708"/>
        <w:jc w:val="both"/>
        <w:rPr>
          <w:rFonts w:ascii="Century Schoolbook" w:eastAsia="UICTFontTextStyleBody" w:hAnsi="Century Schoolbook" w:cs="UICTFontTextStyleBody"/>
          <w:color w:val="000000"/>
          <w:szCs w:val="28"/>
        </w:rPr>
      </w:pPr>
      <w:r w:rsidRPr="00E41CF6"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  <w:t>Nel frattempo, questa Provincia ha già adottato ogni specifica cautela per scongiurare quals</w:t>
      </w:r>
      <w:r w:rsidR="00EC4A76"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  <w:t>iasi rischio di corruzione dell’</w:t>
      </w:r>
      <w:r w:rsidRPr="00E41CF6"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  <w:t>azione pastorale e sociale quotidianamente e gener</w:t>
      </w:r>
      <w:r w:rsidR="00EC4A76"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  <w:t>osamente svolta dai membri dell’</w:t>
      </w:r>
      <w:r w:rsidRPr="00E41CF6"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  <w:t>Ordine, attivando per altro i propri rigorosi meccanismi di controllo canonico.</w:t>
      </w:r>
    </w:p>
    <w:p w:rsidR="00E41CF6" w:rsidRPr="00E41CF6" w:rsidRDefault="00E41CF6" w:rsidP="00E41CF6">
      <w:pPr>
        <w:jc w:val="both"/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</w:pPr>
    </w:p>
    <w:p w:rsidR="00E53B43" w:rsidRPr="00E41CF6" w:rsidRDefault="00E53B43" w:rsidP="00E41CF6">
      <w:pPr>
        <w:ind w:firstLine="708"/>
        <w:jc w:val="both"/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</w:pPr>
      <w:r w:rsidRPr="00E41CF6"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  <w:t>Ora il rispetto dell</w:t>
      </w:r>
      <w:r w:rsidR="00EC4A76"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  <w:t>’</w:t>
      </w:r>
      <w:r w:rsidRPr="00E41CF6">
        <w:rPr>
          <w:rFonts w:ascii="Century Schoolbook" w:eastAsia="UICTFontTextStyleBody" w:hAnsi="Century Schoolbook" w:cs="UICTFontTextStyleBody"/>
          <w:color w:val="000000"/>
          <w:szCs w:val="28"/>
          <w:lang w:eastAsia="zh-CN"/>
        </w:rPr>
        <w:t>attività di indagine in corso e di tutte le persone interessate, necessita riserbo e riflessione; ben ferma la costante e tenace professione del canone di trasparente fiducia in Dio e negli uomini che, anche in momenti di difficoltà, non devono mai abbandonare chi ha fede.</w:t>
      </w:r>
    </w:p>
    <w:p w:rsidR="00E073D3" w:rsidRPr="00E41CF6" w:rsidRDefault="00E073D3" w:rsidP="00E41CF6">
      <w:pPr>
        <w:pStyle w:val="Style"/>
        <w:tabs>
          <w:tab w:val="left" w:pos="0"/>
          <w:tab w:val="left" w:pos="2177"/>
        </w:tabs>
        <w:jc w:val="both"/>
        <w:textAlignment w:val="baseline"/>
        <w:rPr>
          <w:rFonts w:ascii="Century Schoolbook" w:eastAsia="Helvetica" w:hAnsi="Century Schoolbook" w:cs="Arial"/>
          <w:lang w:val="it-IT"/>
        </w:rPr>
      </w:pPr>
    </w:p>
    <w:p w:rsidR="00E073D3" w:rsidRPr="00E41CF6" w:rsidRDefault="00E073D3" w:rsidP="00E41CF6">
      <w:pPr>
        <w:pStyle w:val="Style"/>
        <w:tabs>
          <w:tab w:val="left" w:pos="0"/>
        </w:tabs>
        <w:jc w:val="both"/>
        <w:textAlignment w:val="baseline"/>
        <w:rPr>
          <w:rFonts w:ascii="Century Schoolbook" w:eastAsia="Helvetica" w:hAnsi="Century Schoolbook" w:cs="Arial"/>
          <w:lang w:val="it-IT"/>
        </w:rPr>
      </w:pPr>
    </w:p>
    <w:p w:rsidR="00E073D3" w:rsidRPr="00E41CF6" w:rsidRDefault="00E073D3" w:rsidP="00E41CF6">
      <w:pPr>
        <w:pStyle w:val="Style"/>
        <w:tabs>
          <w:tab w:val="left" w:pos="0"/>
        </w:tabs>
        <w:jc w:val="both"/>
        <w:textAlignment w:val="baseline"/>
        <w:rPr>
          <w:rFonts w:ascii="Century Schoolbook" w:eastAsia="Helvetica" w:hAnsi="Century Schoolbook" w:cs="Arial"/>
          <w:lang w:val="it-IT"/>
        </w:rPr>
      </w:pPr>
    </w:p>
    <w:p w:rsidR="00E073D3" w:rsidRPr="00E41CF6" w:rsidRDefault="00E073D3" w:rsidP="00E41CF6">
      <w:pPr>
        <w:pStyle w:val="Style"/>
        <w:tabs>
          <w:tab w:val="left" w:pos="0"/>
        </w:tabs>
        <w:jc w:val="both"/>
        <w:textAlignment w:val="baseline"/>
        <w:rPr>
          <w:rFonts w:ascii="Century Schoolbook" w:eastAsia="Helvetica" w:hAnsi="Century Schoolbook" w:cs="Arial"/>
          <w:lang w:val="it-IT"/>
        </w:rPr>
      </w:pPr>
      <w:r w:rsidRPr="00E41CF6">
        <w:rPr>
          <w:rFonts w:ascii="Century Schoolbook" w:eastAsia="Helvetica" w:hAnsi="Century Schoolbook" w:cs="Arial"/>
          <w:lang w:val="it-IT"/>
        </w:rPr>
        <w:t xml:space="preserve">Dalla </w:t>
      </w:r>
      <w:r w:rsidRPr="00E41CF6">
        <w:rPr>
          <w:rFonts w:ascii="Century Schoolbook" w:eastAsia="Helvetica" w:hAnsi="Century Schoolbook" w:cs="Arial"/>
          <w:i/>
          <w:lang w:val="it-IT"/>
        </w:rPr>
        <w:t>Domus provincialis</w:t>
      </w:r>
    </w:p>
    <w:p w:rsidR="00E073D3" w:rsidRPr="00E41CF6" w:rsidRDefault="00E073D3" w:rsidP="00E41CF6">
      <w:pPr>
        <w:pStyle w:val="Style"/>
        <w:tabs>
          <w:tab w:val="left" w:pos="0"/>
        </w:tabs>
        <w:jc w:val="both"/>
        <w:textAlignment w:val="baseline"/>
        <w:rPr>
          <w:rFonts w:ascii="Century Schoolbook" w:eastAsia="Helvetica" w:hAnsi="Century Schoolbook" w:cs="Arial"/>
          <w:lang w:val="it-IT"/>
        </w:rPr>
      </w:pPr>
      <w:r w:rsidRPr="00E41CF6">
        <w:rPr>
          <w:rFonts w:ascii="Century Schoolbook" w:eastAsia="Helvetica" w:hAnsi="Century Schoolbook" w:cs="Arial"/>
          <w:lang w:val="it-IT"/>
        </w:rPr>
        <w:t>Convento Maria SS. dell’Arco,</w:t>
      </w:r>
    </w:p>
    <w:p w:rsidR="00E073D3" w:rsidRPr="00E41CF6" w:rsidRDefault="00E073D3" w:rsidP="00E41CF6">
      <w:pPr>
        <w:pStyle w:val="Style"/>
        <w:tabs>
          <w:tab w:val="left" w:pos="0"/>
        </w:tabs>
        <w:jc w:val="both"/>
        <w:textAlignment w:val="baseline"/>
        <w:rPr>
          <w:rFonts w:ascii="Century Schoolbook" w:eastAsia="Helvetica" w:hAnsi="Century Schoolbook" w:cs="Arial"/>
          <w:lang w:val="it-IT"/>
        </w:rPr>
      </w:pPr>
      <w:r w:rsidRPr="00E41CF6">
        <w:rPr>
          <w:rFonts w:ascii="Century Schoolbook" w:eastAsia="Helvetica" w:hAnsi="Century Schoolbook" w:cs="Arial"/>
          <w:smallCaps/>
          <w:lang w:val="it-IT"/>
        </w:rPr>
        <w:t>S. Anastasia (N</w:t>
      </w:r>
      <w:r w:rsidR="00E3512F" w:rsidRPr="00E41CF6">
        <w:rPr>
          <w:rFonts w:ascii="Century Schoolbook" w:eastAsia="Helvetica" w:hAnsi="Century Schoolbook" w:cs="Arial"/>
          <w:smallCaps/>
          <w:lang w:val="it-IT"/>
        </w:rPr>
        <w:t>A</w:t>
      </w:r>
      <w:r w:rsidRPr="00E41CF6">
        <w:rPr>
          <w:rFonts w:ascii="Century Schoolbook" w:eastAsia="Helvetica" w:hAnsi="Century Schoolbook" w:cs="Arial"/>
          <w:smallCaps/>
          <w:lang w:val="it-IT"/>
        </w:rPr>
        <w:t>)</w:t>
      </w:r>
      <w:r w:rsidRPr="00E41CF6">
        <w:rPr>
          <w:rFonts w:ascii="Century Schoolbook" w:eastAsia="Helvetica" w:hAnsi="Century Schoolbook" w:cs="Arial"/>
          <w:lang w:val="it-IT"/>
        </w:rPr>
        <w:t xml:space="preserve">, </w:t>
      </w:r>
      <w:r w:rsidR="00E41CF6">
        <w:rPr>
          <w:rFonts w:ascii="Century Schoolbook" w:eastAsia="Helvetica" w:hAnsi="Century Schoolbook" w:cs="Arial"/>
          <w:lang w:val="it-IT"/>
        </w:rPr>
        <w:t>25 aprile 2015</w:t>
      </w:r>
    </w:p>
    <w:p w:rsidR="00E073D3" w:rsidRPr="00E41CF6" w:rsidRDefault="00E073D3" w:rsidP="00E41CF6">
      <w:pPr>
        <w:pStyle w:val="Style"/>
        <w:tabs>
          <w:tab w:val="left" w:pos="0"/>
        </w:tabs>
        <w:jc w:val="both"/>
        <w:textAlignment w:val="baseline"/>
        <w:rPr>
          <w:rFonts w:ascii="Century Schoolbook" w:eastAsia="Helvetica" w:hAnsi="Century Schoolbook" w:cs="Arial"/>
          <w:lang w:val="it-IT"/>
        </w:rPr>
      </w:pPr>
    </w:p>
    <w:p w:rsidR="00E073D3" w:rsidRPr="00E41CF6" w:rsidRDefault="00E073D3" w:rsidP="00E41CF6">
      <w:pPr>
        <w:pStyle w:val="Style"/>
        <w:tabs>
          <w:tab w:val="left" w:pos="0"/>
        </w:tabs>
        <w:jc w:val="both"/>
        <w:textAlignment w:val="baseline"/>
        <w:rPr>
          <w:rFonts w:ascii="Century Schoolbook" w:eastAsia="Helvetica" w:hAnsi="Century Schoolbook" w:cs="Arial"/>
          <w:lang w:val="it-IT"/>
        </w:rPr>
      </w:pPr>
    </w:p>
    <w:p w:rsidR="00E073D3" w:rsidRPr="00E41CF6" w:rsidRDefault="00E073D3" w:rsidP="00E41CF6">
      <w:pPr>
        <w:pStyle w:val="Style"/>
        <w:tabs>
          <w:tab w:val="left" w:pos="0"/>
        </w:tabs>
        <w:jc w:val="both"/>
        <w:textAlignment w:val="baseline"/>
        <w:rPr>
          <w:rFonts w:ascii="Century Schoolbook" w:eastAsia="Helvetica" w:hAnsi="Century Schoolbook" w:cs="Arial"/>
          <w:lang w:val="it-IT"/>
        </w:rPr>
      </w:pPr>
    </w:p>
    <w:p w:rsidR="00E073D3" w:rsidRPr="00E41CF6" w:rsidRDefault="00E9045B" w:rsidP="00E41CF6">
      <w:pPr>
        <w:pStyle w:val="Style"/>
        <w:tabs>
          <w:tab w:val="left" w:pos="0"/>
        </w:tabs>
        <w:ind w:left="4956"/>
        <w:jc w:val="both"/>
        <w:textAlignment w:val="baseline"/>
        <w:rPr>
          <w:rFonts w:ascii="Century Schoolbook" w:eastAsia="Helvetica" w:hAnsi="Century Schoolbook" w:cs="Arial"/>
          <w:i/>
          <w:lang w:val="it-IT"/>
        </w:rPr>
      </w:pPr>
      <w:r w:rsidRPr="00E41CF6">
        <w:rPr>
          <w:rFonts w:ascii="Century Schoolbook" w:eastAsia="Helvetica" w:hAnsi="Century Schoolbook" w:cs="Arial"/>
          <w:i/>
          <w:lang w:val="it-IT"/>
        </w:rPr>
        <w:t>fr.</w:t>
      </w:r>
      <w:r w:rsidR="00E073D3" w:rsidRPr="00E41CF6">
        <w:rPr>
          <w:rFonts w:ascii="Century Schoolbook" w:eastAsia="Helvetica" w:hAnsi="Century Schoolbook" w:cs="Arial"/>
          <w:i/>
          <w:lang w:val="it-IT"/>
        </w:rPr>
        <w:t xml:space="preserve"> Francesco Giovanni M. </w:t>
      </w:r>
      <w:r w:rsidR="00E073D3" w:rsidRPr="00E41CF6">
        <w:rPr>
          <w:rFonts w:ascii="Century Schoolbook" w:eastAsia="Helvetica" w:hAnsi="Century Schoolbook" w:cs="Arial"/>
          <w:i/>
          <w:smallCaps/>
          <w:lang w:val="it-IT"/>
        </w:rPr>
        <w:t>La Vecchia</w:t>
      </w:r>
      <w:r w:rsidR="00E073D3" w:rsidRPr="00E41CF6">
        <w:rPr>
          <w:rFonts w:ascii="Century Schoolbook" w:eastAsia="Helvetica" w:hAnsi="Century Schoolbook" w:cs="Arial"/>
          <w:i/>
          <w:lang w:val="it-IT"/>
        </w:rPr>
        <w:t xml:space="preserve"> OP</w:t>
      </w:r>
    </w:p>
    <w:p w:rsidR="003520FB" w:rsidRPr="00E41CF6" w:rsidRDefault="00E41CF6" w:rsidP="00E41CF6">
      <w:pPr>
        <w:pStyle w:val="Style"/>
        <w:tabs>
          <w:tab w:val="left" w:pos="0"/>
        </w:tabs>
        <w:ind w:left="4956"/>
        <w:jc w:val="both"/>
        <w:textAlignment w:val="baseline"/>
        <w:rPr>
          <w:rFonts w:ascii="Century Schoolbook" w:eastAsia="Helvetica" w:hAnsi="Century Schoolbook" w:cs="Arial"/>
          <w:i/>
          <w:lang w:val="it-IT"/>
        </w:rPr>
      </w:pPr>
      <w:r>
        <w:rPr>
          <w:rFonts w:ascii="Century Schoolbook" w:eastAsia="Helvetica" w:hAnsi="Century Schoolbook" w:cs="Arial"/>
          <w:i/>
          <w:lang w:val="it-IT"/>
        </w:rPr>
        <w:tab/>
      </w:r>
      <w:r>
        <w:rPr>
          <w:rFonts w:ascii="Century Schoolbook" w:eastAsia="Helvetica" w:hAnsi="Century Schoolbook" w:cs="Arial"/>
          <w:i/>
          <w:lang w:val="it-IT"/>
        </w:rPr>
        <w:tab/>
      </w:r>
      <w:r w:rsidR="00E073D3" w:rsidRPr="00E41CF6">
        <w:rPr>
          <w:rFonts w:ascii="Century Schoolbook" w:eastAsia="Helvetica" w:hAnsi="Century Schoolbook" w:cs="Arial"/>
          <w:i/>
          <w:lang w:val="it-IT"/>
        </w:rPr>
        <w:t>Priore provinciale</w:t>
      </w:r>
    </w:p>
    <w:sectPr w:rsidR="003520FB" w:rsidRPr="00E41CF6" w:rsidSect="00331179">
      <w:headerReference w:type="default" r:id="rId9"/>
      <w:footerReference w:type="even" r:id="rId10"/>
      <w:footerReference w:type="default" r:id="rId11"/>
      <w:type w:val="continuous"/>
      <w:pgSz w:w="11906" w:h="16838" w:code="9"/>
      <w:pgMar w:top="284" w:right="1134" w:bottom="663" w:left="1134" w:header="709" w:footer="6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64" w:rsidRDefault="00FB2464" w:rsidP="00961B0A">
      <w:r>
        <w:separator/>
      </w:r>
    </w:p>
  </w:endnote>
  <w:endnote w:type="continuationSeparator" w:id="0">
    <w:p w:rsidR="00FB2464" w:rsidRDefault="00FB2464" w:rsidP="0096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ICTFontTextStyleBod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FB" w:rsidRDefault="00311E20" w:rsidP="00AC5E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520F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520FB" w:rsidRDefault="003520FB" w:rsidP="00AC5E0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FB" w:rsidRPr="00E41CF6" w:rsidRDefault="003520FB" w:rsidP="00FC5C77">
    <w:pPr>
      <w:pStyle w:val="Pidipagina"/>
      <w:jc w:val="center"/>
      <w:rPr>
        <w:rFonts w:ascii="Californian FB" w:hAnsi="Californian FB"/>
        <w:color w:val="808080"/>
        <w:sz w:val="18"/>
        <w:szCs w:val="20"/>
      </w:rPr>
    </w:pPr>
    <w:r w:rsidRPr="00E41CF6">
      <w:rPr>
        <w:rFonts w:ascii="Californian FB" w:hAnsi="Californian FB"/>
        <w:color w:val="808080"/>
        <w:sz w:val="18"/>
        <w:szCs w:val="20"/>
      </w:rPr>
      <w:t>CURIA PROVINCIALE - Convento S. Maria dell’Arco - 80048 S. ANASTASIA (NA)</w:t>
    </w:r>
  </w:p>
  <w:p w:rsidR="003520FB" w:rsidRPr="00E41CF6" w:rsidRDefault="003520FB" w:rsidP="00FC5C77">
    <w:pPr>
      <w:pStyle w:val="Pidipagina"/>
      <w:jc w:val="center"/>
      <w:rPr>
        <w:rFonts w:ascii="Californian FB" w:hAnsi="Californian FB"/>
        <w:color w:val="808080"/>
        <w:sz w:val="18"/>
        <w:szCs w:val="20"/>
        <w:lang w:val="en-US"/>
      </w:rPr>
    </w:pPr>
    <w:r w:rsidRPr="00E41CF6">
      <w:rPr>
        <w:rFonts w:ascii="Californian FB" w:hAnsi="Californian FB"/>
        <w:color w:val="808080"/>
        <w:sz w:val="18"/>
        <w:szCs w:val="20"/>
        <w:lang w:val="en-US"/>
      </w:rPr>
      <w:t>tel. 081 89.99.26</w:t>
    </w:r>
    <w:r w:rsidR="00E41CF6" w:rsidRPr="00E41CF6">
      <w:rPr>
        <w:rFonts w:ascii="Californian FB" w:hAnsi="Californian FB"/>
        <w:color w:val="808080"/>
        <w:sz w:val="18"/>
        <w:szCs w:val="20"/>
        <w:lang w:val="en-US"/>
      </w:rPr>
      <w:t>5  - fax. 081 89.99.314</w:t>
    </w:r>
  </w:p>
  <w:p w:rsidR="003520FB" w:rsidRPr="00E41CF6" w:rsidRDefault="00E41CF6" w:rsidP="00FC5C77">
    <w:pPr>
      <w:pStyle w:val="Pidipagina"/>
      <w:jc w:val="center"/>
      <w:rPr>
        <w:sz w:val="22"/>
        <w:szCs w:val="22"/>
        <w:lang w:val="en-US"/>
      </w:rPr>
    </w:pPr>
    <w:r w:rsidRPr="00E41CF6">
      <w:rPr>
        <w:rFonts w:ascii="Californian FB" w:hAnsi="Californian FB"/>
        <w:color w:val="808080"/>
        <w:sz w:val="18"/>
        <w:szCs w:val="20"/>
        <w:lang w:val="en-US"/>
      </w:rPr>
      <w:t>prioreprovinciale@domenicani.net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64" w:rsidRDefault="00FB2464" w:rsidP="00961B0A">
      <w:r>
        <w:separator/>
      </w:r>
    </w:p>
  </w:footnote>
  <w:footnote w:type="continuationSeparator" w:id="0">
    <w:p w:rsidR="00FB2464" w:rsidRDefault="00FB2464" w:rsidP="00961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FB" w:rsidRPr="00FA364D" w:rsidRDefault="003939EB" w:rsidP="00FA364D">
    <w:pPr>
      <w:pStyle w:val="Intestazione"/>
      <w:ind w:left="1260"/>
      <w:rPr>
        <w:rFonts w:ascii="Arial" w:hAnsi="Arial" w:cs="Arial"/>
        <w:b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5659755</wp:posOffset>
          </wp:positionH>
          <wp:positionV relativeFrom="paragraph">
            <wp:posOffset>-36195</wp:posOffset>
          </wp:positionV>
          <wp:extent cx="640715" cy="907415"/>
          <wp:effectExtent l="19050" t="0" r="6985" b="0"/>
          <wp:wrapNone/>
          <wp:docPr id="4" name="Immagine 4" descr="logo_testat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testata-0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520FB" w:rsidRPr="00331179" w:rsidRDefault="003520FB" w:rsidP="00B27269">
    <w:pPr>
      <w:pStyle w:val="Intestazione"/>
      <w:rPr>
        <w:rFonts w:ascii="Garamond" w:hAnsi="Garamond" w:cs="Arial"/>
        <w:smallCaps/>
        <w:szCs w:val="28"/>
      </w:rPr>
    </w:pPr>
    <w:r w:rsidRPr="00331179">
      <w:rPr>
        <w:rFonts w:ascii="Garamond" w:hAnsi="Garamond" w:cs="Arial"/>
        <w:b/>
        <w:smallCaps/>
        <w:szCs w:val="28"/>
      </w:rPr>
      <w:t>F</w:t>
    </w:r>
    <w:r w:rsidRPr="00331179">
      <w:rPr>
        <w:rFonts w:ascii="Garamond" w:hAnsi="Garamond" w:cs="Arial"/>
        <w:smallCaps/>
        <w:szCs w:val="28"/>
      </w:rPr>
      <w:t>rati dell’</w:t>
    </w:r>
    <w:r w:rsidRPr="00331179">
      <w:rPr>
        <w:rFonts w:ascii="Garamond" w:hAnsi="Garamond" w:cs="Arial"/>
        <w:b/>
        <w:smallCaps/>
        <w:szCs w:val="28"/>
      </w:rPr>
      <w:t>O</w:t>
    </w:r>
    <w:r w:rsidRPr="00331179">
      <w:rPr>
        <w:rFonts w:ascii="Garamond" w:hAnsi="Garamond" w:cs="Arial"/>
        <w:smallCaps/>
        <w:szCs w:val="28"/>
      </w:rPr>
      <w:t xml:space="preserve">rdine dei </w:t>
    </w:r>
    <w:r w:rsidRPr="00331179">
      <w:rPr>
        <w:rFonts w:ascii="Garamond" w:hAnsi="Garamond" w:cs="Arial"/>
        <w:b/>
        <w:smallCaps/>
        <w:szCs w:val="28"/>
      </w:rPr>
      <w:t>P</w:t>
    </w:r>
    <w:r w:rsidRPr="00331179">
      <w:rPr>
        <w:rFonts w:ascii="Garamond" w:hAnsi="Garamond" w:cs="Arial"/>
        <w:smallCaps/>
        <w:szCs w:val="28"/>
      </w:rPr>
      <w:t>redicatori</w:t>
    </w:r>
  </w:p>
  <w:p w:rsidR="003520FB" w:rsidRPr="002B6823" w:rsidRDefault="003520FB" w:rsidP="00B27269">
    <w:pPr>
      <w:pStyle w:val="Intestazione"/>
      <w:rPr>
        <w:rFonts w:ascii="Arial" w:hAnsi="Arial" w:cs="Arial"/>
        <w:smallCaps/>
        <w:szCs w:val="28"/>
      </w:rPr>
    </w:pPr>
    <w:r w:rsidRPr="00331179">
      <w:rPr>
        <w:rFonts w:ascii="Garamond" w:hAnsi="Garamond" w:cs="Arial"/>
        <w:b/>
        <w:smallCaps/>
        <w:szCs w:val="28"/>
      </w:rPr>
      <w:t>P</w:t>
    </w:r>
    <w:r w:rsidRPr="00331179">
      <w:rPr>
        <w:rFonts w:ascii="Garamond" w:hAnsi="Garamond" w:cs="Arial"/>
        <w:smallCaps/>
        <w:szCs w:val="28"/>
      </w:rPr>
      <w:t xml:space="preserve">rovincia </w:t>
    </w:r>
    <w:r w:rsidRPr="00331179">
      <w:rPr>
        <w:rFonts w:ascii="Garamond" w:hAnsi="Garamond" w:cs="Arial"/>
        <w:b/>
        <w:smallCaps/>
        <w:szCs w:val="28"/>
      </w:rPr>
      <w:t>S</w:t>
    </w:r>
    <w:r w:rsidRPr="00331179">
      <w:rPr>
        <w:rFonts w:ascii="Garamond" w:hAnsi="Garamond" w:cs="Arial"/>
        <w:smallCaps/>
        <w:szCs w:val="28"/>
      </w:rPr>
      <w:t xml:space="preserve">an </w:t>
    </w:r>
    <w:r w:rsidRPr="00331179">
      <w:rPr>
        <w:rFonts w:ascii="Garamond" w:hAnsi="Garamond" w:cs="Arial"/>
        <w:b/>
        <w:smallCaps/>
        <w:szCs w:val="28"/>
      </w:rPr>
      <w:t>T</w:t>
    </w:r>
    <w:r w:rsidRPr="00331179">
      <w:rPr>
        <w:rFonts w:ascii="Garamond" w:hAnsi="Garamond" w:cs="Arial"/>
        <w:smallCaps/>
        <w:szCs w:val="28"/>
      </w:rPr>
      <w:t>ommaso d’</w:t>
    </w:r>
    <w:r w:rsidRPr="00331179">
      <w:rPr>
        <w:rFonts w:ascii="Garamond" w:hAnsi="Garamond" w:cs="Arial"/>
        <w:b/>
        <w:smallCaps/>
        <w:szCs w:val="28"/>
      </w:rPr>
      <w:t>A</w:t>
    </w:r>
    <w:r w:rsidRPr="00331179">
      <w:rPr>
        <w:rFonts w:ascii="Garamond" w:hAnsi="Garamond" w:cs="Arial"/>
        <w:smallCaps/>
        <w:szCs w:val="28"/>
      </w:rPr>
      <w:t xml:space="preserve">quino in </w:t>
    </w:r>
    <w:r w:rsidRPr="00331179">
      <w:rPr>
        <w:rFonts w:ascii="Garamond" w:hAnsi="Garamond" w:cs="Arial"/>
        <w:b/>
        <w:smallCaps/>
        <w:szCs w:val="28"/>
      </w:rPr>
      <w:t>I</w:t>
    </w:r>
    <w:r w:rsidRPr="00331179">
      <w:rPr>
        <w:rFonts w:ascii="Garamond" w:hAnsi="Garamond" w:cs="Arial"/>
        <w:smallCaps/>
        <w:szCs w:val="28"/>
      </w:rPr>
      <w:t>talia</w:t>
    </w:r>
  </w:p>
  <w:p w:rsidR="003520FB" w:rsidRPr="00FA364D" w:rsidRDefault="00311E20" w:rsidP="00B27269">
    <w:pPr>
      <w:pStyle w:val="Intestazione"/>
      <w:rPr>
        <w:rFonts w:ascii="Arial" w:hAnsi="Arial" w:cs="Arial"/>
        <w:smallCaps/>
        <w:sz w:val="20"/>
        <w:szCs w:val="20"/>
      </w:rPr>
    </w:pPr>
    <w:r w:rsidRPr="00311E20">
      <w:rPr>
        <w:rFonts w:ascii="Arial" w:hAnsi="Arial" w:cs="Arial"/>
        <w:smallCaps/>
        <w:noProof/>
      </w:rPr>
      <w:pict>
        <v:line id="_x0000_s1026" style="position:absolute;z-index:-251658240" from="0,3.4pt" to="423pt,3.45pt" strokecolor="#333" strokeweight="1pt"/>
      </w:pict>
    </w:r>
  </w:p>
  <w:p w:rsidR="003520FB" w:rsidRPr="00331179" w:rsidRDefault="003520FB" w:rsidP="00B27269">
    <w:pPr>
      <w:pStyle w:val="Intestazione"/>
      <w:rPr>
        <w:rFonts w:ascii="Lucida Calligraphy" w:hAnsi="Lucida Calligraphy" w:cs="Iskoola Pota"/>
        <w:sz w:val="16"/>
        <w:szCs w:val="16"/>
      </w:rPr>
    </w:pPr>
    <w:r w:rsidRPr="00331179">
      <w:rPr>
        <w:rFonts w:ascii="Lucida Calligraphy" w:hAnsi="Lucida Calligraphy" w:cs="Iskoola Pota"/>
        <w:sz w:val="16"/>
        <w:szCs w:val="16"/>
      </w:rPr>
      <w:t>Il Priore provinciale</w:t>
    </w:r>
  </w:p>
  <w:p w:rsidR="003520FB" w:rsidRPr="00FA364D" w:rsidRDefault="003520FB" w:rsidP="00B27269">
    <w:pPr>
      <w:pStyle w:val="Intestazione"/>
      <w:rPr>
        <w:rFonts w:ascii="Californian FB" w:hAnsi="Californian FB" w:cs="Iskoola Pota"/>
        <w:i/>
        <w:color w:val="808080"/>
        <w:sz w:val="20"/>
        <w:szCs w:val="20"/>
      </w:rPr>
    </w:pPr>
  </w:p>
  <w:p w:rsidR="003520FB" w:rsidRPr="003009F0" w:rsidRDefault="003520FB" w:rsidP="00FA364D">
    <w:pPr>
      <w:pStyle w:val="Intestazione"/>
      <w:spacing w:line="100" w:lineRule="atLeast"/>
      <w:ind w:left="108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70F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2C1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F07C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8C2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283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64A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24E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0CA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3AA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4EE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9025F"/>
    <w:multiLevelType w:val="hybridMultilevel"/>
    <w:tmpl w:val="4A04056E"/>
    <w:lvl w:ilvl="0" w:tplc="D1D2FEA2">
      <w:start w:val="1"/>
      <w:numFmt w:val="bullet"/>
      <w:lvlText w:val="-"/>
      <w:lvlJc w:val="left"/>
      <w:pPr>
        <w:ind w:left="688" w:hanging="360"/>
      </w:pPr>
      <w:rPr>
        <w:rFonts w:ascii="Times New Roman" w:eastAsia="Times New Roman" w:hAnsi="Times New Roman" w:cs="Times New Roman" w:hint="default"/>
      </w:rPr>
    </w:lvl>
    <w:lvl w:ilvl="1" w:tplc="9DF696FA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1">
    <w:nsid w:val="2BBA2C73"/>
    <w:multiLevelType w:val="hybridMultilevel"/>
    <w:tmpl w:val="5E741766"/>
    <w:lvl w:ilvl="0" w:tplc="93FA85E6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254EE"/>
    <w:multiLevelType w:val="hybridMultilevel"/>
    <w:tmpl w:val="86C22998"/>
    <w:lvl w:ilvl="0" w:tplc="1D90A27C">
      <w:start w:val="1"/>
      <w:numFmt w:val="decimal"/>
      <w:lvlText w:val="%1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458B3475"/>
    <w:multiLevelType w:val="hybridMultilevel"/>
    <w:tmpl w:val="DAE087A4"/>
    <w:lvl w:ilvl="0" w:tplc="0D4464AE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AC38E4"/>
    <w:multiLevelType w:val="hybridMultilevel"/>
    <w:tmpl w:val="110A29B4"/>
    <w:lvl w:ilvl="0" w:tplc="25E420F2">
      <w:start w:val="1"/>
      <w:numFmt w:val="decimal"/>
      <w:lvlText w:val="%1."/>
      <w:lvlJc w:val="left"/>
      <w:pPr>
        <w:ind w:left="1068" w:hanging="360"/>
      </w:pPr>
      <w:rPr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A354C1"/>
    <w:multiLevelType w:val="hybridMultilevel"/>
    <w:tmpl w:val="2CDA1B94"/>
    <w:lvl w:ilvl="0" w:tplc="88E663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37957D5"/>
    <w:multiLevelType w:val="hybridMultilevel"/>
    <w:tmpl w:val="9BAE03C8"/>
    <w:lvl w:ilvl="0" w:tplc="EC22588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defaultTabStop w:val="708"/>
  <w:hyphenationZone w:val="283"/>
  <w:characterSpacingControl w:val="doNotCompress"/>
  <w:hdrShapeDefaults>
    <o:shapedefaults v:ext="edit" spidmax="4098" fill="f" fillcolor="white" stroke="f">
      <v:fill color="white" on="f"/>
      <v:stroke on="f"/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61B0A"/>
    <w:rsid w:val="0001713E"/>
    <w:rsid w:val="00073B97"/>
    <w:rsid w:val="000831DF"/>
    <w:rsid w:val="000D150F"/>
    <w:rsid w:val="0024434D"/>
    <w:rsid w:val="002F5592"/>
    <w:rsid w:val="00311E20"/>
    <w:rsid w:val="00324F2D"/>
    <w:rsid w:val="00331179"/>
    <w:rsid w:val="003520FB"/>
    <w:rsid w:val="00382B56"/>
    <w:rsid w:val="003939EB"/>
    <w:rsid w:val="003950F2"/>
    <w:rsid w:val="00422156"/>
    <w:rsid w:val="004947BE"/>
    <w:rsid w:val="004F30B9"/>
    <w:rsid w:val="005B77D9"/>
    <w:rsid w:val="006064C2"/>
    <w:rsid w:val="006248BC"/>
    <w:rsid w:val="00666611"/>
    <w:rsid w:val="007312F1"/>
    <w:rsid w:val="00771CC6"/>
    <w:rsid w:val="00785BEC"/>
    <w:rsid w:val="0080442D"/>
    <w:rsid w:val="00856AA3"/>
    <w:rsid w:val="00897739"/>
    <w:rsid w:val="008C133A"/>
    <w:rsid w:val="00924D0E"/>
    <w:rsid w:val="0093629B"/>
    <w:rsid w:val="00961B0A"/>
    <w:rsid w:val="00985E61"/>
    <w:rsid w:val="00A5675A"/>
    <w:rsid w:val="00A67BC6"/>
    <w:rsid w:val="00A7265E"/>
    <w:rsid w:val="00AC5E06"/>
    <w:rsid w:val="00B27269"/>
    <w:rsid w:val="00B44DD3"/>
    <w:rsid w:val="00BD2E31"/>
    <w:rsid w:val="00C16ADD"/>
    <w:rsid w:val="00C764A8"/>
    <w:rsid w:val="00CB2D38"/>
    <w:rsid w:val="00D23CCA"/>
    <w:rsid w:val="00D532DC"/>
    <w:rsid w:val="00D8026B"/>
    <w:rsid w:val="00DD4E62"/>
    <w:rsid w:val="00DF282B"/>
    <w:rsid w:val="00E073D3"/>
    <w:rsid w:val="00E3512F"/>
    <w:rsid w:val="00E41CF6"/>
    <w:rsid w:val="00E53B43"/>
    <w:rsid w:val="00E9045B"/>
    <w:rsid w:val="00EB06FA"/>
    <w:rsid w:val="00EC4A76"/>
    <w:rsid w:val="00F1071B"/>
    <w:rsid w:val="00F53973"/>
    <w:rsid w:val="00F54F6E"/>
    <w:rsid w:val="00F7403A"/>
    <w:rsid w:val="00FA364D"/>
    <w:rsid w:val="00FB2464"/>
    <w:rsid w:val="00FC4159"/>
    <w:rsid w:val="00FC5C77"/>
    <w:rsid w:val="00FC678A"/>
    <w:rsid w:val="00FE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B0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61B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61B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61B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61B0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961B0A"/>
  </w:style>
  <w:style w:type="paragraph" w:customStyle="1" w:styleId="Style">
    <w:name w:val="Style"/>
    <w:rsid w:val="00961B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z-Cyrl-UZ" w:eastAsia="zh-CN"/>
    </w:rPr>
  </w:style>
  <w:style w:type="paragraph" w:styleId="Paragrafoelenco">
    <w:name w:val="List Paragraph"/>
    <w:basedOn w:val="Normale"/>
    <w:uiPriority w:val="34"/>
    <w:qFormat/>
    <w:rsid w:val="00961B0A"/>
    <w:pPr>
      <w:ind w:left="720"/>
      <w:contextualSpacing/>
    </w:pPr>
    <w:rPr>
      <w:sz w:val="20"/>
      <w:szCs w:val="20"/>
    </w:rPr>
  </w:style>
  <w:style w:type="character" w:styleId="Collegamentoipertestuale">
    <w:name w:val="Hyperlink"/>
    <w:basedOn w:val="Carpredefinitoparagrafo"/>
    <w:rsid w:val="00961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5C67C-DA20-4A6D-94D0-89913260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 Tommaso</dc:creator>
  <cp:lastModifiedBy>Padre Marco</cp:lastModifiedBy>
  <cp:revision>4</cp:revision>
  <cp:lastPrinted>2011-05-02T13:44:00Z</cp:lastPrinted>
  <dcterms:created xsi:type="dcterms:W3CDTF">2015-04-25T19:09:00Z</dcterms:created>
  <dcterms:modified xsi:type="dcterms:W3CDTF">2015-04-25T19:21:00Z</dcterms:modified>
</cp:coreProperties>
</file>